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E6" w:rsidRDefault="003174E6" w:rsidP="003174E6">
      <w:pPr>
        <w:pStyle w:val="ekvue1arial"/>
      </w:pPr>
      <w:bookmarkStart w:id="0" w:name="bmStart"/>
      <w:bookmarkStart w:id="1" w:name="_GoBack"/>
      <w:bookmarkEnd w:id="0"/>
      <w:bookmarkEnd w:id="1"/>
      <w:r>
        <w:t>Aufbruch ins Eldorado</w:t>
      </w:r>
    </w:p>
    <w:p w:rsidR="003174E6" w:rsidRPr="002B0CE7" w:rsidRDefault="003174E6" w:rsidP="002B0CE7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3F564EB" wp14:editId="782D4955">
            <wp:extent cx="215900" cy="2159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1</w:t>
      </w:r>
      <w:r>
        <w:tab/>
        <w:t>Leni und Hilde leben in einer Zeit, die oft als die „Goldenen Zwanziger“ bezeichnet wird. Nenne Gründe, die für und Gründe, die gegen diese Bezeichnung sprechen.</w:t>
      </w:r>
    </w:p>
    <w:p w:rsidR="003174E6" w:rsidRDefault="003174E6" w:rsidP="003174E6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3174E6" w:rsidRPr="003174E6" w:rsidTr="00C7009B">
        <w:trPr>
          <w:trHeight w:val="284"/>
        </w:trPr>
        <w:tc>
          <w:tcPr>
            <w:tcW w:w="4678" w:type="dxa"/>
            <w:tcBorders>
              <w:bottom w:val="single" w:sz="8" w:space="0" w:color="333333"/>
              <w:right w:val="single" w:sz="4" w:space="0" w:color="333333"/>
            </w:tcBorders>
            <w:shd w:val="clear" w:color="auto" w:fill="FFFFFF" w:themeFill="background1"/>
          </w:tcPr>
          <w:p w:rsidR="003174E6" w:rsidRPr="003174E6" w:rsidRDefault="003174E6" w:rsidP="00AC4074">
            <w:pPr>
              <w:pStyle w:val="ekvtabelle"/>
              <w:rPr>
                <w:rStyle w:val="ekvfett"/>
              </w:rPr>
            </w:pPr>
            <w:r w:rsidRPr="003174E6">
              <w:rPr>
                <w:rStyle w:val="ekvfett"/>
              </w:rPr>
              <w:t>Die Zeit zwischen 1924 und 1929 ist „golden“, weil …</w:t>
            </w:r>
          </w:p>
        </w:tc>
        <w:tc>
          <w:tcPr>
            <w:tcW w:w="4678" w:type="dxa"/>
            <w:tcBorders>
              <w:left w:val="single" w:sz="4" w:space="0" w:color="333333"/>
              <w:bottom w:val="single" w:sz="8" w:space="0" w:color="333333"/>
            </w:tcBorders>
            <w:shd w:val="clear" w:color="auto" w:fill="FFFFFF" w:themeFill="background1"/>
            <w:tcMar>
              <w:left w:w="113" w:type="dxa"/>
            </w:tcMar>
          </w:tcPr>
          <w:p w:rsidR="003174E6" w:rsidRPr="003174E6" w:rsidRDefault="003174E6" w:rsidP="00AC4074">
            <w:pPr>
              <w:pStyle w:val="ekvtabelle"/>
              <w:rPr>
                <w:rStyle w:val="ekvfett"/>
              </w:rPr>
            </w:pPr>
            <w:r w:rsidRPr="003174E6">
              <w:rPr>
                <w:rStyle w:val="ekvfett"/>
              </w:rPr>
              <w:t>Die Zeit zwischen 1924 und 1929 sollte nicht als „golden“ bezeichnet werde</w:t>
            </w:r>
            <w:r w:rsidR="006F39E8">
              <w:rPr>
                <w:rStyle w:val="ekvfett"/>
              </w:rPr>
              <w:t>n</w:t>
            </w:r>
            <w:r w:rsidRPr="003174E6">
              <w:rPr>
                <w:rStyle w:val="ekvfett"/>
              </w:rPr>
              <w:t>, weil …</w:t>
            </w:r>
          </w:p>
        </w:tc>
      </w:tr>
      <w:tr w:rsidR="003174E6" w:rsidRPr="003C39DC" w:rsidTr="00C7009B">
        <w:trPr>
          <w:trHeight w:val="284"/>
        </w:trPr>
        <w:tc>
          <w:tcPr>
            <w:tcW w:w="4678" w:type="dxa"/>
            <w:tcBorders>
              <w:top w:val="single" w:sz="8" w:space="0" w:color="333333"/>
              <w:bottom w:val="single" w:sz="4" w:space="0" w:color="auto"/>
              <w:right w:val="single" w:sz="4" w:space="0" w:color="333333"/>
            </w:tcBorders>
          </w:tcPr>
          <w:p w:rsidR="003174E6" w:rsidRPr="003C39DC" w:rsidRDefault="003174E6" w:rsidP="003174E6">
            <w:pPr>
              <w:pStyle w:val="ekvschreiblinie"/>
            </w:pPr>
          </w:p>
        </w:tc>
        <w:tc>
          <w:tcPr>
            <w:tcW w:w="4678" w:type="dxa"/>
            <w:tcBorders>
              <w:top w:val="single" w:sz="8" w:space="0" w:color="333333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3174E6" w:rsidRPr="003C39DC" w:rsidRDefault="003174E6" w:rsidP="003174E6">
            <w:pPr>
              <w:pStyle w:val="ekvschreiblinie"/>
            </w:pPr>
          </w:p>
        </w:tc>
      </w:tr>
      <w:tr w:rsidR="003174E6" w:rsidRPr="003C39DC" w:rsidTr="00C7009B">
        <w:trPr>
          <w:trHeight w:val="2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3174E6" w:rsidRPr="003C39DC" w:rsidRDefault="003174E6" w:rsidP="003174E6">
            <w:pPr>
              <w:pStyle w:val="ekvschreiblinie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3174E6" w:rsidRPr="003C39DC" w:rsidRDefault="003174E6" w:rsidP="003174E6">
            <w:pPr>
              <w:pStyle w:val="ekvschreiblinie"/>
            </w:pPr>
          </w:p>
        </w:tc>
      </w:tr>
      <w:tr w:rsidR="003174E6" w:rsidRPr="003C39DC" w:rsidTr="00C7009B">
        <w:trPr>
          <w:trHeight w:val="2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3174E6" w:rsidRPr="003C39DC" w:rsidRDefault="003174E6" w:rsidP="003174E6">
            <w:pPr>
              <w:pStyle w:val="ekvschreiblinie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3174E6" w:rsidRPr="003C39DC" w:rsidRDefault="003174E6" w:rsidP="003174E6">
            <w:pPr>
              <w:pStyle w:val="ekvschreiblinie"/>
            </w:pPr>
          </w:p>
        </w:tc>
      </w:tr>
      <w:tr w:rsidR="003174E6" w:rsidRPr="003C39DC" w:rsidTr="00C7009B">
        <w:trPr>
          <w:trHeight w:val="2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3174E6" w:rsidRPr="003C39DC" w:rsidRDefault="003174E6" w:rsidP="003174E6">
            <w:pPr>
              <w:pStyle w:val="ekvschreiblinie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tcMar>
              <w:left w:w="113" w:type="dxa"/>
            </w:tcMar>
          </w:tcPr>
          <w:p w:rsidR="003174E6" w:rsidRPr="003C39DC" w:rsidRDefault="003174E6" w:rsidP="003174E6">
            <w:pPr>
              <w:pStyle w:val="ekvschreiblinie"/>
            </w:pPr>
          </w:p>
        </w:tc>
      </w:tr>
      <w:tr w:rsidR="003174E6" w:rsidRPr="003C39DC" w:rsidTr="00C7009B">
        <w:trPr>
          <w:trHeight w:val="284"/>
        </w:trPr>
        <w:tc>
          <w:tcPr>
            <w:tcW w:w="4678" w:type="dxa"/>
            <w:tcBorders>
              <w:top w:val="single" w:sz="4" w:space="0" w:color="auto"/>
              <w:right w:val="single" w:sz="4" w:space="0" w:color="333333"/>
            </w:tcBorders>
          </w:tcPr>
          <w:p w:rsidR="003174E6" w:rsidRPr="003C39DC" w:rsidRDefault="003174E6" w:rsidP="003174E6">
            <w:pPr>
              <w:pStyle w:val="ekvschreiblinie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333333"/>
            </w:tcBorders>
            <w:tcMar>
              <w:left w:w="113" w:type="dxa"/>
            </w:tcMar>
          </w:tcPr>
          <w:p w:rsidR="003174E6" w:rsidRPr="003C39DC" w:rsidRDefault="003174E6" w:rsidP="003174E6">
            <w:pPr>
              <w:pStyle w:val="ekvschreiblinie"/>
            </w:pPr>
          </w:p>
        </w:tc>
      </w:tr>
    </w:tbl>
    <w:p w:rsidR="003174E6" w:rsidRDefault="003174E6" w:rsidP="003174E6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C634A65" wp14:editId="082A02F3">
            <wp:extent cx="215900" cy="2159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2</w:t>
      </w:r>
      <w:r>
        <w:tab/>
        <w:t>Beschreibe, wie sich das Frauenbild seit dem 19. Jahrhundert verändert hat.</w:t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Default="003174E6" w:rsidP="003174E6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4EBFDA4D" wp14:editId="31269464">
            <wp:extent cx="215900" cy="2159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3</w:t>
      </w:r>
      <w:r>
        <w:tab/>
        <w:t>Stell dir vor, du bist Hilde und lebst im Jahre 1926. Würdest du nach Berlin ziehen? Begründe.</w:t>
      </w:r>
    </w:p>
    <w:p w:rsidR="003174E6" w:rsidRDefault="003174E6" w:rsidP="003174E6"/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77BF" w:rsidRDefault="005E77BF" w:rsidP="005E77BF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Default="003174E6">
      <w:pPr>
        <w:tabs>
          <w:tab w:val="clear" w:pos="340"/>
          <w:tab w:val="clear" w:pos="595"/>
          <w:tab w:val="clear" w:pos="851"/>
        </w:tabs>
        <w:spacing w:after="160" w:line="259" w:lineRule="auto"/>
      </w:pPr>
      <w:r>
        <w:br w:type="page"/>
      </w:r>
    </w:p>
    <w:p w:rsidR="003174E6" w:rsidRDefault="003174E6" w:rsidP="003174E6">
      <w:pPr>
        <w:pStyle w:val="ekvue3arial"/>
      </w:pPr>
      <w:r>
        <w:lastRenderedPageBreak/>
        <w:t>Lösungshilfe</w:t>
      </w:r>
    </w:p>
    <w:p w:rsidR="003174E6" w:rsidRDefault="003174E6" w:rsidP="003174E6"/>
    <w:p w:rsidR="003174E6" w:rsidRPr="00287B24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301780B1" wp14:editId="10B0E144">
            <wp:extent cx="215900" cy="215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2</w:t>
      </w:r>
      <w:r>
        <w:tab/>
        <w:t>Erkläre anhand der Zeichnung, wie sich das Frauenbild seit dem 19. Jahrhundert verändert hat.</w:t>
      </w:r>
    </w:p>
    <w:p w:rsidR="003174E6" w:rsidRDefault="003174E6" w:rsidP="003174E6">
      <w:pPr>
        <w:pStyle w:val="ekvgrundtexthalbe"/>
      </w:pPr>
    </w:p>
    <w:p w:rsidR="003174E6" w:rsidRDefault="008607A6" w:rsidP="003174E6">
      <w:pPr>
        <w:pStyle w:val="ekvbild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19.75pt">
            <v:imagedata r:id="rId9" o:title="KV22_1"/>
          </v:shape>
        </w:pict>
      </w:r>
    </w:p>
    <w:p w:rsidR="002B0CE7" w:rsidRDefault="002B0CE7" w:rsidP="002B0CE7">
      <w:pPr>
        <w:pStyle w:val="ekvbild"/>
      </w:pPr>
    </w:p>
    <w:p w:rsidR="00C7009B" w:rsidRDefault="00C7009B" w:rsidP="00C7009B">
      <w:pPr>
        <w:tabs>
          <w:tab w:val="clear" w:pos="340"/>
          <w:tab w:val="clear" w:pos="595"/>
          <w:tab w:val="clear" w:pos="851"/>
          <w:tab w:val="right" w:leader="dot" w:pos="9015"/>
        </w:tabs>
      </w:pPr>
      <w:r>
        <w:rPr>
          <w:lang w:eastAsia="de-DE"/>
        </w:rPr>
        <w:drawing>
          <wp:anchor distT="0" distB="0" distL="114300" distR="114300" simplePos="0" relativeHeight="251659264" behindDoc="0" locked="0" layoutInCell="1" allowOverlap="1" wp14:anchorId="6D13E432" wp14:editId="2F2649FA">
            <wp:simplePos x="0" y="0"/>
            <wp:positionH relativeFrom="column">
              <wp:posOffset>5724525</wp:posOffset>
            </wp:positionH>
            <wp:positionV relativeFrom="paragraph">
              <wp:posOffset>53975</wp:posOffset>
            </wp:positionV>
            <wp:extent cx="215900" cy="21590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D255C4" w:rsidRDefault="00D255C4" w:rsidP="00D255C4">
      <w:pPr>
        <w:pStyle w:val="ekvaufzhlung"/>
      </w:pPr>
    </w:p>
    <w:p w:rsidR="003174E6" w:rsidRDefault="003174E6" w:rsidP="003174E6">
      <w:pPr>
        <w:pStyle w:val="ekvue3arial"/>
      </w:pPr>
      <w:r>
        <w:t>Zusatzaufgabe</w:t>
      </w:r>
    </w:p>
    <w:p w:rsidR="003174E6" w:rsidRDefault="003174E6" w:rsidP="003174E6"/>
    <w:p w:rsidR="003174E6" w:rsidRPr="00716152" w:rsidRDefault="003174E6" w:rsidP="003174E6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7E26F57" wp14:editId="44D666B3">
            <wp:extent cx="213360" cy="2159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4E6" w:rsidRDefault="003174E6" w:rsidP="003174E6">
      <w:pPr>
        <w:pStyle w:val="ekvaufzhlung"/>
      </w:pPr>
      <w:r w:rsidRPr="003174E6">
        <w:rPr>
          <w:rStyle w:val="ekvnummerierung"/>
        </w:rPr>
        <w:t>4</w:t>
      </w:r>
      <w:r>
        <w:tab/>
        <w:t xml:space="preserve">Versetze dich in die Situation eines Mitglieds der Arbeiterfamilie, die Hilde und Leni durch das Fenster sehen. Beschreibe, was in dir vorgeht, als du die beiden jungen Frauen siehst. </w:t>
      </w:r>
    </w:p>
    <w:p w:rsidR="003174E6" w:rsidRDefault="003174E6" w:rsidP="003174E6"/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74E6" w:rsidRPr="003174E6" w:rsidRDefault="003174E6" w:rsidP="003174E6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55C4" w:rsidRDefault="00D255C4" w:rsidP="00C17BE6"/>
    <w:sectPr w:rsidR="00D255C4" w:rsidSect="00EC1F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D2" w:rsidRDefault="003010D2" w:rsidP="003C599D">
      <w:pPr>
        <w:spacing w:line="240" w:lineRule="auto"/>
      </w:pPr>
      <w:r>
        <w:separator/>
      </w:r>
    </w:p>
  </w:endnote>
  <w:endnote w:type="continuationSeparator" w:id="0">
    <w:p w:rsidR="003010D2" w:rsidRDefault="003010D2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BF" w:rsidRDefault="005E77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7715DDB3" wp14:editId="1CE71617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5E77BF" w:rsidRDefault="005E77BF" w:rsidP="005E77BF">
          <w:pPr>
            <w:pStyle w:val="ekvquelle"/>
          </w:pPr>
          <w:r>
            <w:t>Illustrationen: Klett-Archiv (Sandy Lohß), Stuttgart;</w:t>
          </w:r>
        </w:p>
        <w:p w:rsidR="005E77BF" w:rsidRPr="00913892" w:rsidRDefault="005E77BF" w:rsidP="005E77BF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BF" w:rsidRDefault="005E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D2" w:rsidRDefault="003010D2" w:rsidP="003C599D">
      <w:pPr>
        <w:spacing w:line="240" w:lineRule="auto"/>
      </w:pPr>
      <w:r>
        <w:separator/>
      </w:r>
    </w:p>
  </w:footnote>
  <w:footnote w:type="continuationSeparator" w:id="0">
    <w:p w:rsidR="003010D2" w:rsidRDefault="003010D2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BF" w:rsidRDefault="005E77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4BEA6D75" wp14:editId="7B75F3C6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3174E6" w:rsidP="001B33DF">
          <w:pPr>
            <w:pStyle w:val="ekvkolumnentitel"/>
          </w:pPr>
          <w:r w:rsidRPr="003174E6">
            <w:t>Europa zwischen Demokratie und Diktatur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3174E6">
          <w:pPr>
            <w:pStyle w:val="ekvkvnummer"/>
          </w:pPr>
          <w:r>
            <w:t xml:space="preserve">Kopiervorlage </w:t>
          </w:r>
          <w:r w:rsidR="003174E6">
            <w:t>22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95C98" w:rsidP="001B33DF">
          <w:pPr>
            <w:pStyle w:val="ekvkapitel"/>
          </w:pPr>
          <w:r>
            <w:t>1</w:t>
          </w:r>
          <w:r w:rsidR="005E77BF">
            <w:t>2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BF" w:rsidRDefault="005E77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4D7E"/>
    <w:rsid w:val="0002009E"/>
    <w:rsid w:val="00020440"/>
    <w:rsid w:val="00020B4F"/>
    <w:rsid w:val="000307B4"/>
    <w:rsid w:val="00035074"/>
    <w:rsid w:val="00037566"/>
    <w:rsid w:val="00043523"/>
    <w:rsid w:val="00043EB7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04F6"/>
    <w:rsid w:val="000D40DE"/>
    <w:rsid w:val="000D4791"/>
    <w:rsid w:val="000D5ADE"/>
    <w:rsid w:val="000E343E"/>
    <w:rsid w:val="000F21E8"/>
    <w:rsid w:val="000F6468"/>
    <w:rsid w:val="000F7910"/>
    <w:rsid w:val="00103057"/>
    <w:rsid w:val="00107D77"/>
    <w:rsid w:val="001133BD"/>
    <w:rsid w:val="00116EF2"/>
    <w:rsid w:val="00124062"/>
    <w:rsid w:val="00126C2B"/>
    <w:rsid w:val="00131417"/>
    <w:rsid w:val="00137DDD"/>
    <w:rsid w:val="00140765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D6854"/>
    <w:rsid w:val="001E485B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442E"/>
    <w:rsid w:val="00287B24"/>
    <w:rsid w:val="00287DC0"/>
    <w:rsid w:val="00291485"/>
    <w:rsid w:val="00292470"/>
    <w:rsid w:val="002A25AE"/>
    <w:rsid w:val="002B0CE7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10D2"/>
    <w:rsid w:val="00302866"/>
    <w:rsid w:val="00303749"/>
    <w:rsid w:val="00304833"/>
    <w:rsid w:val="00313596"/>
    <w:rsid w:val="00313FD8"/>
    <w:rsid w:val="00314970"/>
    <w:rsid w:val="00315EA9"/>
    <w:rsid w:val="003174E6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865B9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5C98"/>
    <w:rsid w:val="004A66C3"/>
    <w:rsid w:val="004A66CF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97E2F"/>
    <w:rsid w:val="005A3FB2"/>
    <w:rsid w:val="005A6D9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4C30"/>
    <w:rsid w:val="005E77BF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4692C"/>
    <w:rsid w:val="00652D39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39E8"/>
    <w:rsid w:val="006F4063"/>
    <w:rsid w:val="006F72F5"/>
    <w:rsid w:val="00704625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E4DDC"/>
    <w:rsid w:val="007E5E71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07A6"/>
    <w:rsid w:val="00862C21"/>
    <w:rsid w:val="00874376"/>
    <w:rsid w:val="00882053"/>
    <w:rsid w:val="008942A2"/>
    <w:rsid w:val="0089534A"/>
    <w:rsid w:val="008A529C"/>
    <w:rsid w:val="008B446A"/>
    <w:rsid w:val="008B5E47"/>
    <w:rsid w:val="008C0880"/>
    <w:rsid w:val="008C1DF3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517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C016F"/>
    <w:rsid w:val="009C26DF"/>
    <w:rsid w:val="009C2A7B"/>
    <w:rsid w:val="009C3C75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242A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160F6"/>
    <w:rsid w:val="00C172AE"/>
    <w:rsid w:val="00C17BE6"/>
    <w:rsid w:val="00C343F5"/>
    <w:rsid w:val="00C40555"/>
    <w:rsid w:val="00C40D51"/>
    <w:rsid w:val="00C41A20"/>
    <w:rsid w:val="00C429A6"/>
    <w:rsid w:val="00C45D3B"/>
    <w:rsid w:val="00C46BF4"/>
    <w:rsid w:val="00C504F8"/>
    <w:rsid w:val="00C52804"/>
    <w:rsid w:val="00C52A99"/>
    <w:rsid w:val="00C52AB7"/>
    <w:rsid w:val="00C61654"/>
    <w:rsid w:val="00C7009B"/>
    <w:rsid w:val="00C70F84"/>
    <w:rsid w:val="00C727B3"/>
    <w:rsid w:val="00C72BA2"/>
    <w:rsid w:val="00C80AB5"/>
    <w:rsid w:val="00C84E4C"/>
    <w:rsid w:val="00C87044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5C4"/>
    <w:rsid w:val="00D2569D"/>
    <w:rsid w:val="00D27A1B"/>
    <w:rsid w:val="00D34DC1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D6459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67DF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3110"/>
    <w:rsid w:val="00EF6029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2A94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EA67DF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EA67DF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676</Characters>
  <Application>Microsoft Office Word</Application>
  <DocSecurity>0</DocSecurity>
  <Lines>67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Elisabeth Luther</dc:description>
  <cp:lastModifiedBy>Ernst Klett Verlag, Stuttgart</cp:lastModifiedBy>
  <cp:revision>21</cp:revision>
  <cp:lastPrinted>2016-12-23T16:36:00Z</cp:lastPrinted>
  <dcterms:created xsi:type="dcterms:W3CDTF">2017-04-04T11:54:00Z</dcterms:created>
  <dcterms:modified xsi:type="dcterms:W3CDTF">2017-06-08T10:36:00Z</dcterms:modified>
  <cp:category>S073451054_Frau_aus_1920er.eps</cp:category>
</cp:coreProperties>
</file>